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Сводная статистика СК РО на 01.04.2023 г.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92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Сделано в </w:t>
            </w:r>
          </w:p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 кв. 202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3</w:t>
            </w:r>
            <w:r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92" w:type="dxa"/>
            <w:vAlign w:val="center"/>
          </w:tcPr>
          <w:p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Сводный каталог библиотек Ростовской области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639 287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4 815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5 421 018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92" w:type="dxa"/>
            <w:vAlign w:val="center"/>
          </w:tcPr>
          <w:p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Ретрокаталог библиотек Ростовской области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227 464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4 422</w:t>
            </w:r>
          </w:p>
        </w:tc>
        <w:tc>
          <w:tcPr>
            <w:tcW w:w="2393" w:type="dxa"/>
            <w:vAlign w:val="center"/>
          </w:tcPr>
          <w:p>
            <w:pPr>
              <w:pStyle w:val="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701 860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92" w:type="dxa"/>
            <w:vAlign w:val="center"/>
          </w:tcPr>
          <w:p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Сводный каталог периодических изданий (СКПИ)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161 174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5 034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92" w:type="dxa"/>
            <w:vAlign w:val="center"/>
          </w:tcPr>
          <w:p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102 131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1 825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92" w:type="dxa"/>
            <w:vAlign w:val="center"/>
          </w:tcPr>
          <w:p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Авторитетный файл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37 048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1 666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92" w:type="dxa"/>
            <w:vAlign w:val="center"/>
          </w:tcPr>
          <w:p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1 167 104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17 762</w:t>
            </w:r>
          </w:p>
        </w:tc>
        <w:tc>
          <w:tcPr>
            <w:tcW w:w="239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6 122 878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1570E0"/>
    <w:rsid w:val="001D24A4"/>
    <w:rsid w:val="001F3792"/>
    <w:rsid w:val="00216A11"/>
    <w:rsid w:val="00221B9E"/>
    <w:rsid w:val="002B1B38"/>
    <w:rsid w:val="002B3503"/>
    <w:rsid w:val="002F3C80"/>
    <w:rsid w:val="00360355"/>
    <w:rsid w:val="003B5D44"/>
    <w:rsid w:val="003B6563"/>
    <w:rsid w:val="003C1220"/>
    <w:rsid w:val="003C3081"/>
    <w:rsid w:val="00452744"/>
    <w:rsid w:val="005700A5"/>
    <w:rsid w:val="00592F2C"/>
    <w:rsid w:val="00593403"/>
    <w:rsid w:val="005C48AA"/>
    <w:rsid w:val="00684E78"/>
    <w:rsid w:val="006B7073"/>
    <w:rsid w:val="00702F45"/>
    <w:rsid w:val="007C74C5"/>
    <w:rsid w:val="007C7632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31BBF"/>
    <w:rsid w:val="00D44309"/>
    <w:rsid w:val="00DD153C"/>
    <w:rsid w:val="00E333D2"/>
    <w:rsid w:val="00E65D25"/>
    <w:rsid w:val="00E70346"/>
    <w:rsid w:val="00EB0324"/>
    <w:rsid w:val="00ED40E5"/>
    <w:rsid w:val="3E0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8</TotalTime>
  <ScaleCrop>false</ScaleCrop>
  <LinksUpToDate>false</LinksUpToDate>
  <CharactersWithSpaces>420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2023-04-03T06:22:00Z</dcterms:created>
  <dc:creator>ЖелябовскаяАВ</dc:creator>
  <cp:lastModifiedBy>Светлана Гаврилова</cp:lastModifiedBy>
  <dcterms:modified xsi:type="dcterms:W3CDTF">2023-04-04T12:52:47Z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361C9C4BDD984C589385C7AF5BF78EBA</vt:lpwstr>
  </property>
</Properties>
</file>